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b/>
          <w:color w:val="0F0F0F"/>
          <w:sz w:val="24"/>
          <w:szCs w:val="24"/>
        </w:rPr>
        <w:t xml:space="preserve">CC: </w:t>
      </w:r>
      <w:r>
        <w:rPr>
          <w:rFonts w:eastAsia="Times New Roman" w:cs="Times New Roman" w:ascii="Times New Roman" w:hAnsi="Times New Roman"/>
          <w:color w:val="0F0F0F"/>
          <w:sz w:val="24"/>
          <w:szCs w:val="24"/>
        </w:rPr>
        <w:t xml:space="preserve">Breast pain for past 1 year </w:t>
      </w:r>
    </w:p>
    <w:p>
      <w:pPr>
        <w:pStyle w:val="Normal"/>
        <w:jc w:val="both"/>
        <w:rPr>
          <w:rFonts w:ascii="Times New Roman" w:hAnsi="Times New Roman" w:eastAsia="Times New Roman" w:cs="Times New Roman"/>
          <w:b/>
          <w:b/>
          <w:color w:val="0F0F0F"/>
          <w:sz w:val="24"/>
          <w:szCs w:val="24"/>
          <w:u w:val="single"/>
        </w:rPr>
      </w:pPr>
      <w:r>
        <w:rPr>
          <w:rFonts w:eastAsia="Times New Roman" w:cs="Times New Roman" w:ascii="Times New Roman" w:hAnsi="Times New Roman"/>
          <w:b/>
          <w:color w:val="0F0F0F"/>
          <w:sz w:val="24"/>
          <w:szCs w:val="24"/>
          <w:u w:val="single"/>
        </w:rPr>
      </w:r>
    </w:p>
    <w:p>
      <w:pPr>
        <w:pStyle w:val="Normal"/>
        <w:jc w:val="both"/>
        <w:rPr>
          <w:rFonts w:ascii="Times New Roman" w:hAnsi="Times New Roman" w:eastAsia="Times New Roman" w:cs="Times New Roman"/>
          <w:b/>
          <w:b/>
          <w:color w:val="0F0F0F"/>
          <w:sz w:val="24"/>
          <w:szCs w:val="24"/>
          <w:u w:val="single"/>
        </w:rPr>
      </w:pPr>
      <w:r>
        <w:rPr>
          <w:rFonts w:eastAsia="Times New Roman" w:cs="Times New Roman" w:ascii="Times New Roman" w:hAnsi="Times New Roman"/>
          <w:b/>
          <w:color w:val="0F0F0F"/>
          <w:sz w:val="24"/>
          <w:szCs w:val="24"/>
          <w:u w:val="single"/>
        </w:rPr>
        <w:t>Subjective:</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A 70 years female with PMHx hypertension, hypercholesterolemia came to the clinic for 6 months to follow up for left breast pain for the past 1 year. Patient describes the pain as a burning sensation on the whole left breast, 8/10 radiating to the axilla and back. No alleviating or aggravating factor. The patient reports mild relief  taking  gabapentin and tylenol but for the last month the patient has run out of gabapentin. Denies discharge, breast skin changes, itching, nipple inversion, weight loss, abdominal pain, chest pain, SOB, fever, chills, dizziness, or headache. </w:t>
      </w:r>
    </w:p>
    <w:p>
      <w:pPr>
        <w:pStyle w:val="Normal"/>
        <w:jc w:val="both"/>
        <w:rPr>
          <w:rFonts w:ascii="Times New Roman" w:hAnsi="Times New Roman" w:eastAsia="Times New Roman" w:cs="Times New Roman"/>
          <w:b/>
          <w:b/>
          <w:color w:val="0F0F0F"/>
          <w:sz w:val="24"/>
          <w:szCs w:val="24"/>
        </w:rPr>
      </w:pPr>
      <w:r>
        <w:rPr>
          <w:rFonts w:eastAsia="Times New Roman" w:cs="Times New Roman" w:ascii="Times New Roman" w:hAnsi="Times New Roman"/>
          <w:b/>
          <w:color w:val="0F0F0F"/>
          <w:sz w:val="24"/>
          <w:szCs w:val="24"/>
        </w:rPr>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b/>
          <w:color w:val="0F0F0F"/>
          <w:sz w:val="24"/>
          <w:szCs w:val="24"/>
        </w:rPr>
        <w:t>PMHx</w:t>
      </w:r>
      <w:r>
        <w:rPr>
          <w:rFonts w:eastAsia="Times New Roman" w:cs="Times New Roman" w:ascii="Times New Roman" w:hAnsi="Times New Roman"/>
          <w:color w:val="0F0F0F"/>
          <w:sz w:val="24"/>
          <w:szCs w:val="24"/>
        </w:rPr>
        <w:t>: hypertension, hypercholesterolemia</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b/>
          <w:color w:val="0F0F0F"/>
          <w:sz w:val="24"/>
          <w:szCs w:val="24"/>
        </w:rPr>
        <w:t>Medications</w:t>
      </w:r>
      <w:r>
        <w:rPr>
          <w:rFonts w:eastAsia="Times New Roman" w:cs="Times New Roman" w:ascii="Times New Roman" w:hAnsi="Times New Roman"/>
          <w:color w:val="0F0F0F"/>
          <w:sz w:val="24"/>
          <w:szCs w:val="24"/>
        </w:rPr>
        <w:t>: Losartan, pravastatin , gabapentin, restasis, therems</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b/>
          <w:color w:val="0F0F0F"/>
          <w:sz w:val="24"/>
          <w:szCs w:val="24"/>
        </w:rPr>
        <w:t>Past surgical history</w:t>
      </w:r>
      <w:r>
        <w:rPr>
          <w:rFonts w:eastAsia="Times New Roman" w:cs="Times New Roman" w:ascii="Times New Roman" w:hAnsi="Times New Roman"/>
          <w:color w:val="0F0F0F"/>
          <w:sz w:val="24"/>
          <w:szCs w:val="24"/>
        </w:rPr>
        <w:t xml:space="preserve">: Hysterectomy (2002)- no complication </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b/>
          <w:color w:val="0F0F0F"/>
          <w:sz w:val="24"/>
          <w:szCs w:val="24"/>
        </w:rPr>
        <w:t>Allergies</w:t>
      </w:r>
      <w:r>
        <w:rPr>
          <w:rFonts w:eastAsia="Times New Roman" w:cs="Times New Roman" w:ascii="Times New Roman" w:hAnsi="Times New Roman"/>
          <w:color w:val="0F0F0F"/>
          <w:sz w:val="24"/>
          <w:szCs w:val="24"/>
        </w:rPr>
        <w:t>: NKDA</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b/>
          <w:color w:val="0F0F0F"/>
          <w:sz w:val="24"/>
          <w:szCs w:val="24"/>
        </w:rPr>
        <w:t>FHx</w:t>
      </w:r>
      <w:r>
        <w:rPr>
          <w:rFonts w:eastAsia="Times New Roman" w:cs="Times New Roman" w:ascii="Times New Roman" w:hAnsi="Times New Roman"/>
          <w:color w:val="0F0F0F"/>
          <w:sz w:val="24"/>
          <w:szCs w:val="24"/>
        </w:rPr>
        <w:t>: Unremarkable</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b/>
          <w:color w:val="0F0F0F"/>
          <w:sz w:val="24"/>
          <w:szCs w:val="24"/>
        </w:rPr>
        <w:t>SHx</w:t>
      </w:r>
      <w:r>
        <w:rPr>
          <w:rFonts w:eastAsia="Times New Roman" w:cs="Times New Roman" w:ascii="Times New Roman" w:hAnsi="Times New Roman"/>
          <w:color w:val="0F0F0F"/>
          <w:sz w:val="24"/>
          <w:szCs w:val="24"/>
        </w:rPr>
        <w:t>: denies EtOH, no smoking, no recreational drug use. Retired, used to work in TV manufacturing. Currently lives with husband.</w:t>
      </w:r>
    </w:p>
    <w:p>
      <w:pPr>
        <w:pStyle w:val="Normal"/>
        <w:jc w:val="both"/>
        <w:rPr>
          <w:rFonts w:ascii="Times New Roman" w:hAnsi="Times New Roman" w:eastAsia="Times New Roman" w:cs="Times New Roman"/>
          <w:b/>
          <w:b/>
          <w:color w:val="0F0F0F"/>
          <w:sz w:val="24"/>
          <w:szCs w:val="24"/>
          <w:u w:val="single"/>
        </w:rPr>
      </w:pPr>
      <w:r>
        <w:rPr>
          <w:rFonts w:eastAsia="Times New Roman" w:cs="Times New Roman" w:ascii="Times New Roman" w:hAnsi="Times New Roman"/>
          <w:b/>
          <w:color w:val="0F0F0F"/>
          <w:sz w:val="24"/>
          <w:szCs w:val="24"/>
          <w:u w:val="single"/>
        </w:rPr>
      </w:r>
    </w:p>
    <w:p>
      <w:pPr>
        <w:pStyle w:val="Normal"/>
        <w:jc w:val="both"/>
        <w:rPr>
          <w:rFonts w:ascii="Times New Roman" w:hAnsi="Times New Roman" w:eastAsia="Times New Roman" w:cs="Times New Roman"/>
          <w:b/>
          <w:b/>
          <w:color w:val="0F0F0F"/>
          <w:sz w:val="24"/>
          <w:szCs w:val="24"/>
          <w:u w:val="single"/>
        </w:rPr>
      </w:pPr>
      <w:r>
        <w:rPr>
          <w:rFonts w:eastAsia="Times New Roman" w:cs="Times New Roman" w:ascii="Times New Roman" w:hAnsi="Times New Roman"/>
          <w:b/>
          <w:color w:val="0F0F0F"/>
          <w:sz w:val="24"/>
          <w:szCs w:val="24"/>
          <w:u w:val="single"/>
        </w:rPr>
        <w:t>Objective:</w:t>
      </w:r>
    </w:p>
    <w:p>
      <w:pPr>
        <w:pStyle w:val="Normal"/>
        <w:jc w:val="both"/>
        <w:rPr>
          <w:rFonts w:ascii="Times New Roman" w:hAnsi="Times New Roman" w:eastAsia="Times New Roman" w:cs="Times New Roman"/>
          <w:b/>
          <w:b/>
          <w:color w:val="0F0F0F"/>
          <w:sz w:val="24"/>
          <w:szCs w:val="24"/>
        </w:rPr>
      </w:pPr>
      <w:r>
        <w:rPr>
          <w:rFonts w:eastAsia="Times New Roman" w:cs="Times New Roman" w:ascii="Times New Roman" w:hAnsi="Times New Roman"/>
          <w:b/>
          <w:color w:val="0F0F0F"/>
          <w:sz w:val="24"/>
          <w:szCs w:val="24"/>
        </w:rPr>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b/>
          <w:color w:val="0F0F0F"/>
          <w:sz w:val="24"/>
          <w:szCs w:val="24"/>
        </w:rPr>
        <w:t>Vitals:</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BP: 136/69</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Pulse: 73 </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Resp: 20 </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Temp: 98.6 °F</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Weight: 151 Lb</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Height: 62 inches </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BMI: 27.61</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 </w:t>
      </w:r>
    </w:p>
    <w:p>
      <w:pPr>
        <w:pStyle w:val="Normal"/>
        <w:jc w:val="both"/>
        <w:rPr>
          <w:rFonts w:ascii="Times New Roman" w:hAnsi="Times New Roman" w:eastAsia="Times New Roman" w:cs="Times New Roman"/>
          <w:b/>
          <w:b/>
          <w:color w:val="0F0F0F"/>
          <w:sz w:val="24"/>
          <w:szCs w:val="24"/>
        </w:rPr>
      </w:pPr>
      <w:r>
        <w:rPr>
          <w:rFonts w:eastAsia="Times New Roman" w:cs="Times New Roman" w:ascii="Times New Roman" w:hAnsi="Times New Roman"/>
          <w:b/>
          <w:color w:val="0F0F0F"/>
          <w:sz w:val="24"/>
          <w:szCs w:val="24"/>
        </w:rPr>
      </w:r>
    </w:p>
    <w:p>
      <w:pPr>
        <w:pStyle w:val="Normal"/>
        <w:jc w:val="both"/>
        <w:rPr>
          <w:rFonts w:ascii="Times New Roman" w:hAnsi="Times New Roman" w:eastAsia="Times New Roman" w:cs="Times New Roman"/>
          <w:b/>
          <w:b/>
          <w:color w:val="0F0F0F"/>
          <w:sz w:val="24"/>
          <w:szCs w:val="24"/>
        </w:rPr>
      </w:pPr>
      <w:r>
        <w:rPr>
          <w:rFonts w:eastAsia="Times New Roman" w:cs="Times New Roman" w:ascii="Times New Roman" w:hAnsi="Times New Roman"/>
          <w:b/>
          <w:color w:val="0F0F0F"/>
          <w:sz w:val="24"/>
          <w:szCs w:val="24"/>
        </w:rPr>
        <w:t>PE:</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color w:val="0F0F0F"/>
          <w:sz w:val="24"/>
          <w:szCs w:val="24"/>
        </w:rPr>
        <w:t>General:</w:t>
      </w:r>
      <w:r>
        <w:rPr>
          <w:rFonts w:eastAsia="Times New Roman" w:cs="Times New Roman" w:ascii="Times New Roman" w:hAnsi="Times New Roman"/>
          <w:color w:val="0F0F0F"/>
          <w:sz w:val="24"/>
          <w:szCs w:val="24"/>
        </w:rPr>
        <w:t xml:space="preserve"> Pt appears </w:t>
      </w:r>
      <w:r>
        <w:rPr>
          <w:rFonts w:eastAsia="Times New Roman" w:cs="Times New Roman" w:ascii="Times New Roman" w:hAnsi="Times New Roman"/>
          <w:sz w:val="24"/>
          <w:szCs w:val="24"/>
        </w:rPr>
        <w:t>well-developed and well-nourished. Non-toxic appearance.</w:t>
      </w:r>
      <w:r>
        <w:rPr>
          <w:rFonts w:eastAsia="Times New Roman" w:cs="Times New Roman" w:ascii="Times New Roman" w:hAnsi="Times New Roman"/>
          <w:b/>
          <w:color w:val="0F0F0F"/>
          <w:sz w:val="24"/>
          <w:szCs w:val="24"/>
        </w:rPr>
        <w:t xml:space="preserve"> </w:t>
      </w:r>
      <w:r>
        <w:rPr>
          <w:rFonts w:eastAsia="Times New Roman" w:cs="Times New Roman" w:ascii="Times New Roman" w:hAnsi="Times New Roman"/>
          <w:color w:val="0F0F0F"/>
          <w:sz w:val="24"/>
          <w:szCs w:val="24"/>
        </w:rPr>
        <w:t xml:space="preserve">A&amp;O x3, </w:t>
      </w:r>
      <w:r>
        <w:rPr>
          <w:rFonts w:eastAsia="Times New Roman" w:cs="Times New Roman" w:ascii="Times New Roman" w:hAnsi="Times New Roman"/>
          <w:sz w:val="24"/>
          <w:szCs w:val="24"/>
        </w:rPr>
        <w:t>NAD</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b/>
          <w:color w:val="0F0F0F"/>
          <w:sz w:val="24"/>
          <w:szCs w:val="24"/>
        </w:rPr>
        <w:t>Breast</w:t>
      </w:r>
      <w:r>
        <w:rPr>
          <w:rFonts w:eastAsia="Times New Roman" w:cs="Times New Roman" w:ascii="Times New Roman" w:hAnsi="Times New Roman"/>
          <w:color w:val="0F0F0F"/>
          <w:sz w:val="24"/>
          <w:szCs w:val="24"/>
        </w:rPr>
        <w:t>-  bilateral mammillary tissue in axillae, no lumps,  or discoloration noted. No ulceration or discharge noted on the areola.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Heart:</w:t>
      </w:r>
      <w:r>
        <w:rPr>
          <w:rFonts w:eastAsia="Times New Roman" w:cs="Times New Roman" w:ascii="Times New Roman" w:hAnsi="Times New Roman"/>
          <w:sz w:val="24"/>
          <w:szCs w:val="24"/>
        </w:rPr>
        <w:t xml:space="preserve"> regular rate and rhythm (RRR); S1 and S2 are normal</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Lungs</w:t>
      </w:r>
      <w:r>
        <w:rPr>
          <w:rFonts w:eastAsia="Times New Roman" w:cs="Times New Roman" w:ascii="Times New Roman" w:hAnsi="Times New Roman"/>
          <w:sz w:val="24"/>
          <w:szCs w:val="24"/>
        </w:rPr>
        <w:t xml:space="preserve"> – clear to auscultation and no evidence of adventitious sounds</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b/>
          <w:color w:val="0F0F0F"/>
          <w:sz w:val="24"/>
          <w:szCs w:val="24"/>
        </w:rPr>
        <w:t>Abdomen</w:t>
      </w:r>
      <w:r>
        <w:rPr>
          <w:rFonts w:eastAsia="Times New Roman" w:cs="Times New Roman" w:ascii="Times New Roman" w:hAnsi="Times New Roman"/>
          <w:color w:val="0F0F0F"/>
          <w:sz w:val="24"/>
          <w:szCs w:val="24"/>
        </w:rPr>
        <w:t xml:space="preserve">: </w:t>
      </w:r>
      <w:r>
        <w:rPr>
          <w:rFonts w:eastAsia="Times New Roman" w:cs="Times New Roman" w:ascii="Times New Roman" w:hAnsi="Times New Roman"/>
          <w:sz w:val="24"/>
          <w:szCs w:val="24"/>
        </w:rPr>
        <w:t xml:space="preserve">Bowel sound is present in all four quadrants. </w:t>
      </w:r>
      <w:r>
        <w:rPr>
          <w:rFonts w:eastAsia="Times New Roman" w:cs="Times New Roman" w:ascii="Times New Roman" w:hAnsi="Times New Roman"/>
          <w:color w:val="0F0F0F"/>
          <w:sz w:val="24"/>
          <w:szCs w:val="24"/>
        </w:rPr>
        <w:t xml:space="preserve">soft, nontender, no palpable masses, lumps, organomegaly. </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Imaging: Mammogram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Impression </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Bilateral</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There is no mammographic evidence of malignancy.</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 xml:space="preserve">BI-RADS: </w:t>
      </w:r>
      <w:r>
        <w:rPr>
          <w:rFonts w:eastAsia="Times New Roman" w:cs="Times New Roman" w:ascii="Times New Roman" w:hAnsi="Times New Roman"/>
          <w:sz w:val="24"/>
          <w:szCs w:val="24"/>
        </w:rPr>
        <w:t>Overall: 2 - Benign</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u w:val="single"/>
        </w:rPr>
      </w:pPr>
      <w:r>
        <w:rPr>
          <w:rFonts w:eastAsia="Times New Roman" w:cs="Times New Roman" w:ascii="Times New Roman" w:hAnsi="Times New Roman"/>
          <w:b/>
          <w:sz w:val="24"/>
          <w:szCs w:val="24"/>
          <w:u w:val="single"/>
        </w:rPr>
        <w:t>Assessment</w:t>
      </w:r>
      <w:r>
        <w:rPr>
          <w:rFonts w:eastAsia="Times New Roman" w:cs="Times New Roman" w:ascii="Times New Roman" w:hAnsi="Times New Roman"/>
          <w:sz w:val="24"/>
          <w:szCs w:val="24"/>
          <w:u w:val="single"/>
        </w:rPr>
        <w:t>:</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A 70 years female with PMHx hypertension, hypercholesterolemia came to the clinic for 6 months following up for breast pain. Based on physical examination and diagnostic tests, the pain appears neuromuscular in nature. </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r>
    </w:p>
    <w:p>
      <w:pPr>
        <w:pStyle w:val="Normal"/>
        <w:jc w:val="both"/>
        <w:rPr>
          <w:rFonts w:ascii="Times New Roman" w:hAnsi="Times New Roman" w:eastAsia="Times New Roman" w:cs="Times New Roman"/>
          <w:b/>
          <w:b/>
          <w:color w:val="0F0F0F"/>
          <w:sz w:val="24"/>
          <w:szCs w:val="24"/>
        </w:rPr>
      </w:pPr>
      <w:r>
        <w:rPr>
          <w:rFonts w:eastAsia="Times New Roman" w:cs="Times New Roman" w:ascii="Times New Roman" w:hAnsi="Times New Roman"/>
          <w:b/>
          <w:color w:val="0F0F0F"/>
          <w:sz w:val="24"/>
          <w:szCs w:val="24"/>
        </w:rPr>
        <w:t xml:space="preserve"> </w:t>
      </w:r>
      <w:r>
        <w:rPr>
          <w:rFonts w:eastAsia="Times New Roman" w:cs="Times New Roman" w:ascii="Times New Roman" w:hAnsi="Times New Roman"/>
          <w:b/>
          <w:color w:val="0F0F0F"/>
          <w:sz w:val="24"/>
          <w:szCs w:val="24"/>
        </w:rPr>
        <w:t xml:space="preserve">Differential diagnosis: </w:t>
      </w:r>
    </w:p>
    <w:p>
      <w:pPr>
        <w:pStyle w:val="Normal"/>
        <w:numPr>
          <w:ilvl w:val="0"/>
          <w:numId w:val="2"/>
        </w:numPr>
        <w:ind w:left="720" w:hanging="360"/>
        <w:jc w:val="both"/>
        <w:rPr>
          <w:rFonts w:ascii="Times New Roman" w:hAnsi="Times New Roman" w:eastAsia="Times New Roman" w:cs="Times New Roman"/>
          <w:color w:val="0F0F0F"/>
          <w:sz w:val="24"/>
          <w:szCs w:val="24"/>
          <w:u w:val="none"/>
        </w:rPr>
      </w:pPr>
      <w:r>
        <w:rPr>
          <w:rFonts w:eastAsia="Times New Roman" w:cs="Times New Roman" w:ascii="Times New Roman" w:hAnsi="Times New Roman"/>
          <w:color w:val="0F0F0F"/>
          <w:sz w:val="24"/>
          <w:szCs w:val="24"/>
        </w:rPr>
        <w:t xml:space="preserve">Neuromuscular pain </w:t>
      </w:r>
    </w:p>
    <w:p>
      <w:pPr>
        <w:pStyle w:val="Normal"/>
        <w:numPr>
          <w:ilvl w:val="0"/>
          <w:numId w:val="2"/>
        </w:numPr>
        <w:ind w:left="720" w:hanging="360"/>
        <w:jc w:val="both"/>
        <w:rPr>
          <w:rFonts w:ascii="Times New Roman" w:hAnsi="Times New Roman" w:eastAsia="Times New Roman" w:cs="Times New Roman"/>
          <w:color w:val="0F0F0F"/>
          <w:sz w:val="24"/>
          <w:szCs w:val="24"/>
          <w:u w:val="none"/>
        </w:rPr>
      </w:pPr>
      <w:r>
        <w:rPr>
          <w:rFonts w:eastAsia="Times New Roman" w:cs="Times New Roman" w:ascii="Times New Roman" w:hAnsi="Times New Roman"/>
          <w:color w:val="0F0F0F"/>
          <w:sz w:val="24"/>
          <w:szCs w:val="24"/>
        </w:rPr>
        <w:t xml:space="preserve">Breast cancer </w:t>
      </w:r>
    </w:p>
    <w:p>
      <w:pPr>
        <w:pStyle w:val="Normal"/>
        <w:numPr>
          <w:ilvl w:val="0"/>
          <w:numId w:val="2"/>
        </w:numPr>
        <w:ind w:left="720" w:hanging="360"/>
        <w:jc w:val="both"/>
        <w:rPr>
          <w:rFonts w:ascii="Times New Roman" w:hAnsi="Times New Roman" w:eastAsia="Times New Roman" w:cs="Times New Roman"/>
          <w:color w:val="0F0F0F"/>
          <w:sz w:val="24"/>
          <w:szCs w:val="24"/>
          <w:u w:val="none"/>
        </w:rPr>
      </w:pPr>
      <w:r>
        <w:rPr>
          <w:rFonts w:eastAsia="Times New Roman" w:cs="Times New Roman" w:ascii="Times New Roman" w:hAnsi="Times New Roman"/>
          <w:color w:val="0F0F0F"/>
          <w:sz w:val="24"/>
          <w:szCs w:val="24"/>
        </w:rPr>
        <w:t xml:space="preserve">Breast cyst </w:t>
      </w:r>
    </w:p>
    <w:p>
      <w:pPr>
        <w:pStyle w:val="Normal"/>
        <w:numPr>
          <w:ilvl w:val="0"/>
          <w:numId w:val="2"/>
        </w:numPr>
        <w:ind w:left="720" w:hanging="360"/>
        <w:jc w:val="both"/>
        <w:rPr>
          <w:rFonts w:ascii="Times New Roman" w:hAnsi="Times New Roman" w:eastAsia="Times New Roman" w:cs="Times New Roman"/>
          <w:color w:val="0F0F0F"/>
          <w:sz w:val="24"/>
          <w:szCs w:val="24"/>
          <w:u w:val="none"/>
        </w:rPr>
      </w:pPr>
      <w:r>
        <w:rPr>
          <w:rFonts w:eastAsia="Times New Roman" w:cs="Times New Roman" w:ascii="Times New Roman" w:hAnsi="Times New Roman"/>
          <w:color w:val="0F0F0F"/>
          <w:sz w:val="24"/>
          <w:szCs w:val="24"/>
        </w:rPr>
        <w:t xml:space="preserve">Esophagitis </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r>
    </w:p>
    <w:p>
      <w:pPr>
        <w:pStyle w:val="Normal"/>
        <w:jc w:val="both"/>
        <w:rPr>
          <w:rFonts w:ascii="Times New Roman" w:hAnsi="Times New Roman" w:eastAsia="Times New Roman" w:cs="Times New Roman"/>
          <w:color w:val="0F0F0F"/>
          <w:sz w:val="24"/>
          <w:szCs w:val="24"/>
          <w:u w:val="single"/>
        </w:rPr>
      </w:pPr>
      <w:r>
        <w:rPr>
          <w:rFonts w:eastAsia="Times New Roman" w:cs="Times New Roman" w:ascii="Times New Roman" w:hAnsi="Times New Roman"/>
          <w:b/>
          <w:color w:val="0F0F0F"/>
          <w:sz w:val="24"/>
          <w:szCs w:val="24"/>
          <w:u w:val="single"/>
        </w:rPr>
        <w:t>Plan:</w:t>
      </w:r>
      <w:r>
        <w:rPr>
          <w:rFonts w:eastAsia="Times New Roman" w:cs="Times New Roman" w:ascii="Times New Roman" w:hAnsi="Times New Roman"/>
          <w:color w:val="0F0F0F"/>
          <w:sz w:val="24"/>
          <w:szCs w:val="24"/>
          <w:u w:val="single"/>
        </w:rPr>
        <w:t xml:space="preserve"> </w:t>
      </w:r>
    </w:p>
    <w:p>
      <w:pPr>
        <w:pStyle w:val="Normal"/>
        <w:numPr>
          <w:ilvl w:val="0"/>
          <w:numId w:val="1"/>
        </w:numPr>
        <w:ind w:left="720" w:hanging="360"/>
        <w:jc w:val="both"/>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RTC 6 months</w:t>
      </w:r>
    </w:p>
    <w:p>
      <w:pPr>
        <w:pStyle w:val="Normal"/>
        <w:numPr>
          <w:ilvl w:val="0"/>
          <w:numId w:val="1"/>
        </w:numPr>
        <w:ind w:left="720" w:hanging="360"/>
        <w:jc w:val="both"/>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Annual Screening Mammogram on April 2021 </w:t>
      </w:r>
    </w:p>
    <w:p>
      <w:pPr>
        <w:pStyle w:val="Normal"/>
        <w:numPr>
          <w:ilvl w:val="0"/>
          <w:numId w:val="1"/>
        </w:numPr>
        <w:ind w:left="720" w:hanging="360"/>
        <w:jc w:val="both"/>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Continue taking Gabapentin 300 mg TID PO for pain management </w:t>
      </w:r>
    </w:p>
    <w:p>
      <w:pPr>
        <w:pStyle w:val="Normal"/>
        <w:numPr>
          <w:ilvl w:val="0"/>
          <w:numId w:val="1"/>
        </w:numPr>
        <w:ind w:left="720" w:hanging="360"/>
        <w:jc w:val="both"/>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Continue acetaminophen prn</w:t>
      </w:r>
    </w:p>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r>
    </w:p>
    <w:p>
      <w:pPr>
        <w:pStyle w:val="Normal"/>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2"/>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rFonts w:ascii="Times New Roman" w:hAnsi="Times New Roman"/>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3</Pages>
  <Words>319</Words>
  <Characters>1802</Characters>
  <CharactersWithSpaces>2099</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